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16DD1">
      <w:pPr>
        <w:spacing w:before="120" w:after="120" w:line="0" w:lineRule="atLeast"/>
        <w:jc w:val="center"/>
        <w:outlineLvl w:val="0"/>
        <w:rPr>
          <w:rFonts w:hint="eastAsia" w:ascii="宋体" w:hAnsi="宋体" w:eastAsia="宋体" w:cs="宋体"/>
          <w:sz w:val="24"/>
          <w:szCs w:val="24"/>
        </w:rPr>
      </w:pPr>
      <w:bookmarkStart w:id="0" w:name="_Toc20168"/>
      <w:r>
        <w:rPr>
          <w:rFonts w:hint="eastAsia" w:ascii="宋体" w:hAnsi="宋体" w:eastAsia="宋体" w:cs="宋体"/>
          <w:b/>
          <w:bCs w:val="0"/>
          <w:sz w:val="44"/>
        </w:rPr>
        <w:t>第四章 采购需求</w:t>
      </w:r>
      <w:bookmarkEnd w:id="0"/>
    </w:p>
    <w:p w14:paraId="6BA9B5B3">
      <w:pPr>
        <w:spacing w:line="360" w:lineRule="auto"/>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项目属性：工程类项目；</w:t>
      </w:r>
    </w:p>
    <w:p w14:paraId="658935F7">
      <w:pPr>
        <w:spacing w:line="360" w:lineRule="auto"/>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本项目采购标的对应的中小企业划分标准所属行业：</w:t>
      </w:r>
      <w:r>
        <w:rPr>
          <w:rFonts w:hint="eastAsia" w:ascii="宋体" w:hAnsi="宋体" w:cs="宋体"/>
          <w:b/>
          <w:bCs/>
          <w:color w:val="000000"/>
          <w:sz w:val="24"/>
          <w:szCs w:val="24"/>
          <w:lang w:val="en-US" w:eastAsia="zh-CN"/>
        </w:rPr>
        <w:t>建筑业</w:t>
      </w:r>
      <w:r>
        <w:rPr>
          <w:rFonts w:hint="eastAsia" w:ascii="宋体" w:hAnsi="宋体" w:eastAsia="宋体" w:cs="宋体"/>
          <w:b/>
          <w:bCs/>
          <w:color w:val="000000"/>
          <w:sz w:val="24"/>
          <w:szCs w:val="24"/>
        </w:rPr>
        <w:t>；</w:t>
      </w:r>
    </w:p>
    <w:p w14:paraId="61C99B80">
      <w:pPr>
        <w:spacing w:line="360" w:lineRule="auto"/>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本项目不接受进口产品。</w:t>
      </w:r>
    </w:p>
    <w:p w14:paraId="366077FE">
      <w:pPr>
        <w:keepNext w:val="0"/>
        <w:keepLines w:val="0"/>
        <w:pageBreakBefore w:val="0"/>
        <w:spacing w:line="460" w:lineRule="exact"/>
        <w:ind w:firstLine="480"/>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（一）项目概况：</w:t>
      </w:r>
      <w:r>
        <w:rPr>
          <w:rFonts w:hint="eastAsia" w:ascii="宋体" w:hAnsi="宋体" w:cs="宋体"/>
          <w:color w:val="auto"/>
          <w:sz w:val="24"/>
          <w:szCs w:val="24"/>
          <w:highlight w:val="none"/>
          <w:lang w:val="en-US" w:eastAsia="zh-CN"/>
        </w:rPr>
        <w:t>2024年度宿迁市湖滨新区井头街道高标准农田建设改造提升项目（财政补助）第二次结余资金增做工程</w:t>
      </w:r>
      <w:r>
        <w:rPr>
          <w:rFonts w:hint="eastAsia" w:ascii="宋体" w:hAnsi="宋体" w:eastAsia="宋体" w:cs="宋体"/>
          <w:color w:val="auto"/>
          <w:sz w:val="24"/>
          <w:szCs w:val="24"/>
          <w:highlight w:val="none"/>
        </w:rPr>
        <w:t>，施工地点位于宿迁市湖滨新区，主要包含水利设施、田间道路工程等，具体内容详见工程量清单及图纸。</w:t>
      </w:r>
    </w:p>
    <w:p w14:paraId="7321B6A5">
      <w:pPr>
        <w:keepNext w:val="0"/>
        <w:keepLines w:val="0"/>
        <w:pageBreakBefore w:val="0"/>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（二）商务要求</w:t>
      </w:r>
    </w:p>
    <w:p w14:paraId="5E858F05">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1.施工工期：</w:t>
      </w:r>
      <w:r>
        <w:rPr>
          <w:rStyle w:val="8"/>
          <w:rFonts w:hint="eastAsia" w:ascii="宋体" w:hAnsi="宋体" w:cs="宋体"/>
          <w:color w:val="auto"/>
          <w:sz w:val="24"/>
          <w:szCs w:val="24"/>
          <w:highlight w:val="none"/>
          <w:u w:val="single"/>
          <w:lang w:val="en-US" w:eastAsia="zh-CN"/>
        </w:rPr>
        <w:t>60</w:t>
      </w:r>
      <w:r>
        <w:rPr>
          <w:rStyle w:val="8"/>
          <w:rFonts w:hint="eastAsia" w:ascii="宋体" w:hAnsi="宋体" w:eastAsia="宋体" w:cs="宋体"/>
          <w:color w:val="auto"/>
          <w:sz w:val="24"/>
          <w:szCs w:val="24"/>
          <w:highlight w:val="none"/>
          <w:lang w:val="en-US" w:eastAsia="zh-CN"/>
        </w:rPr>
        <w:t>日历天</w:t>
      </w:r>
    </w:p>
    <w:p w14:paraId="09D71564">
      <w:pPr>
        <w:pStyle w:val="6"/>
        <w:keepNext w:val="0"/>
        <w:keepLines w:val="0"/>
        <w:pageBreakBefore w:val="0"/>
        <w:widowControl/>
        <w:spacing w:before="0" w:after="0" w:line="460" w:lineRule="exact"/>
        <w:ind w:left="0" w:firstLine="489"/>
        <w:rPr>
          <w:rFonts w:hint="default"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2.施工地点：</w:t>
      </w:r>
      <w:r>
        <w:rPr>
          <w:rFonts w:hint="eastAsia" w:ascii="宋体" w:hAnsi="宋体" w:eastAsia="宋体" w:cs="宋体"/>
          <w:color w:val="auto"/>
          <w:sz w:val="24"/>
          <w:szCs w:val="24"/>
          <w:highlight w:val="none"/>
        </w:rPr>
        <w:t>宿迁市湖滨新区井头街道</w:t>
      </w:r>
    </w:p>
    <w:p w14:paraId="2FA63385">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3.付款方式：</w:t>
      </w:r>
    </w:p>
    <w:p w14:paraId="3D6FF939">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 xml:space="preserve">预付款：合同签订后，承包人向发包人提供合同价10%的预付款保函后发包人支付合同价的10%作为预付款； </w:t>
      </w:r>
    </w:p>
    <w:p w14:paraId="3B4EA56A">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进度款：</w:t>
      </w:r>
      <w:r>
        <w:rPr>
          <w:rFonts w:hint="eastAsia" w:ascii="宋体" w:hAnsi="宋体" w:cs="宋体"/>
          <w:bCs/>
          <w:color w:val="auto"/>
          <w:sz w:val="24"/>
          <w:highlight w:val="none"/>
          <w:lang w:val="en-US" w:eastAsia="zh-CN"/>
        </w:rPr>
        <w:t>完成工程量的70%付至合同价款的50%，工程完工后付至工程总价款的85%;工程审计结束且通过区级验收后付至审计价的97%,剩余价款待通过区级验收满两年且无质量问题后付清,其中每次拨付工程进度款(质保金除外）的20%转入农民工工资(劳务费)专用账户。</w:t>
      </w:r>
    </w:p>
    <w:p w14:paraId="2ADDC38F">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注：在签订合同时，成交人明确表示无需预付款或者主动要求降低预付款比例的金额，采购人可不适用预付款规定。</w:t>
      </w:r>
    </w:p>
    <w:p w14:paraId="141F450B">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4.质量要求：合格。</w:t>
      </w:r>
    </w:p>
    <w:p w14:paraId="2AE8D6F3">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5.缺陷责任期：</w:t>
      </w:r>
      <w:r>
        <w:rPr>
          <w:rStyle w:val="8"/>
          <w:rFonts w:hint="eastAsia" w:ascii="宋体" w:hAnsi="宋体" w:cs="宋体"/>
          <w:color w:val="auto"/>
          <w:sz w:val="24"/>
          <w:szCs w:val="24"/>
          <w:highlight w:val="none"/>
          <w:lang w:val="en-US" w:eastAsia="zh-CN"/>
        </w:rPr>
        <w:t>贰</w:t>
      </w:r>
      <w:r>
        <w:rPr>
          <w:rStyle w:val="8"/>
          <w:rFonts w:hint="eastAsia" w:ascii="宋体" w:hAnsi="宋体" w:eastAsia="宋体" w:cs="宋体"/>
          <w:color w:val="auto"/>
          <w:sz w:val="24"/>
          <w:szCs w:val="24"/>
          <w:highlight w:val="none"/>
          <w:lang w:val="en-US" w:eastAsia="zh-CN"/>
        </w:rPr>
        <w:t>年。自工程竣工验收合格之日起计算。</w:t>
      </w:r>
    </w:p>
    <w:p w14:paraId="3B103381">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6.验收要求</w:t>
      </w:r>
    </w:p>
    <w:p w14:paraId="12B623CB">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6.1验收条件：根据技术要求全部完成后，项目竣工且提供竣工验收资料。</w:t>
      </w:r>
    </w:p>
    <w:p w14:paraId="3A04EC87">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6.2验收时间：在满足合同验收条件情况下，采购人在3个工作日内组织验收并出具验收书。</w:t>
      </w:r>
    </w:p>
    <w:p w14:paraId="07AFD249">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6.3验收标准：符合相关法律法规及设计要求，工程质量达到合格。</w:t>
      </w:r>
    </w:p>
    <w:p w14:paraId="2D1A3B3F">
      <w:pPr>
        <w:pStyle w:val="6"/>
        <w:keepNext w:val="0"/>
        <w:keepLines w:val="0"/>
        <w:pageBreakBefore w:val="0"/>
        <w:widowControl w:val="0"/>
        <w:kinsoku/>
        <w:wordWrap/>
        <w:overflowPunct/>
        <w:topLinePunct w:val="0"/>
        <w:autoSpaceDE/>
        <w:autoSpaceDN/>
        <w:bidi w:val="0"/>
        <w:adjustRightInd/>
        <w:snapToGrid/>
        <w:spacing w:before="0" w:after="0" w:line="460" w:lineRule="exact"/>
        <w:ind w:left="0" w:firstLine="489"/>
        <w:textAlignment w:val="auto"/>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6.4验收程序、内容及履约：由采购人、专业评审、设计单位及监理单位等组成验收小组，验收人员应当按照约定的验收标准，对成交人的履约情况开展验收。按照谈判文件、响应文件、工程量清单及签订合同约定对成交人履约情况进行验收。验收结束后，出具验收书，列明验收情况及项目总体评价，由验收双方共同签署。履约验收的各项资料存档备查。</w:t>
      </w:r>
    </w:p>
    <w:p w14:paraId="72A93E91">
      <w:pPr>
        <w:pStyle w:val="6"/>
        <w:keepNext w:val="0"/>
        <w:keepLines w:val="0"/>
        <w:pageBreakBefore w:val="0"/>
        <w:widowControl w:val="0"/>
        <w:kinsoku/>
        <w:wordWrap/>
        <w:overflowPunct/>
        <w:topLinePunct w:val="0"/>
        <w:autoSpaceDE/>
        <w:autoSpaceDN/>
        <w:bidi w:val="0"/>
        <w:adjustRightInd/>
        <w:snapToGrid/>
        <w:spacing w:before="0" w:after="0" w:line="460" w:lineRule="exact"/>
        <w:ind w:left="0" w:firstLine="488"/>
        <w:textAlignment w:val="auto"/>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（三）技术要求</w:t>
      </w:r>
    </w:p>
    <w:p w14:paraId="664ED96E">
      <w:pPr>
        <w:pStyle w:val="6"/>
        <w:keepNext w:val="0"/>
        <w:keepLines w:val="0"/>
        <w:pageBreakBefore w:val="0"/>
        <w:widowControl w:val="0"/>
        <w:spacing w:before="0" w:after="0" w:line="460" w:lineRule="exact"/>
        <w:ind w:left="0" w:firstLine="488"/>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1.本工程采用的技术规范依据设计施工图纸和技术文件要求，本工程项目的材料、设备、施工必须达到现行中华人民共和国及省、市、行业的一切法规、规范的要求。</w:t>
      </w:r>
    </w:p>
    <w:p w14:paraId="3544133B">
      <w:pPr>
        <w:pStyle w:val="6"/>
        <w:keepNext w:val="0"/>
        <w:keepLines w:val="0"/>
        <w:pageBreakBefore w:val="0"/>
        <w:widowControl w:val="0"/>
        <w:spacing w:before="0" w:after="0" w:line="460" w:lineRule="exact"/>
        <w:ind w:left="0" w:firstLine="488"/>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2.对材料的质量和试验要求现行中华人民共和国及省、市、行业的一切法规、规范的要求。</w:t>
      </w:r>
    </w:p>
    <w:p w14:paraId="4C704537">
      <w:pPr>
        <w:pStyle w:val="6"/>
        <w:keepNext w:val="0"/>
        <w:keepLines w:val="0"/>
        <w:pageBreakBefore w:val="0"/>
        <w:widowControl w:val="0"/>
        <w:spacing w:before="0" w:after="0" w:line="460" w:lineRule="exact"/>
        <w:ind w:left="0" w:firstLine="488"/>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3.依据相关技术文件要求，本工程的材料、设备、施工必须达到现行中华人民共和国及省、市、行业的一切法规、规范的要求。</w:t>
      </w:r>
    </w:p>
    <w:p w14:paraId="6DF514E0">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cs="宋体"/>
          <w:color w:val="auto"/>
          <w:sz w:val="24"/>
          <w:szCs w:val="24"/>
          <w:highlight w:val="none"/>
          <w:lang w:val="en-US" w:eastAsia="zh-CN"/>
        </w:rPr>
        <w:t>4</w:t>
      </w:r>
      <w:r>
        <w:rPr>
          <w:rStyle w:val="8"/>
          <w:rFonts w:hint="eastAsia" w:ascii="宋体" w:hAnsi="宋体" w:eastAsia="宋体" w:cs="宋体"/>
          <w:color w:val="auto"/>
          <w:sz w:val="24"/>
          <w:szCs w:val="24"/>
          <w:highlight w:val="none"/>
          <w:lang w:val="en-US" w:eastAsia="zh-CN"/>
        </w:rPr>
        <w:t>.履约期间，如发生成交人工作人员工伤或遇成交人工作人员人身伤亡事故， 均由成交人负责；由于成交人人员在相关操作过程中安全防护不当导致工人或其他人员发生人身安全损害及事故的，一切后果与法律责任均由成交人承担。</w:t>
      </w:r>
    </w:p>
    <w:p w14:paraId="31DECD66">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（五）采购标的需实现的功能或者目标，以及为落实政府采购政策需满足的要求；</w:t>
      </w:r>
    </w:p>
    <w:p w14:paraId="13E453D6">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1.采购本国货物、工程和服务</w:t>
      </w:r>
    </w:p>
    <w:p w14:paraId="726488CE">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1.1政府采购应当采购本国货物、工程和服务，但有《中华人民共和国政府采购法》第十条规定情形的除外。</w:t>
      </w:r>
    </w:p>
    <w:p w14:paraId="42E593D6">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2.政府采购需求标准</w:t>
      </w:r>
    </w:p>
    <w:p w14:paraId="43143C7E">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2.1商品包装、快递包装政府采购需求标准（试行）</w:t>
      </w:r>
    </w:p>
    <w:p w14:paraId="0D0465B0">
      <w:pPr>
        <w:pStyle w:val="6"/>
        <w:keepNext w:val="0"/>
        <w:keepLines w:val="0"/>
        <w:pageBreakBefore w:val="0"/>
        <w:widowControl/>
        <w:spacing w:before="0" w:after="0" w:line="460" w:lineRule="exact"/>
        <w:ind w:left="0" w:firstLine="48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苏财购〔2023〕65号）的要求，供应商应当提供符合需求标准的产品及相关快递服务的包装。</w:t>
      </w:r>
    </w:p>
    <w:p w14:paraId="4D410558">
      <w:pPr>
        <w:pStyle w:val="6"/>
        <w:keepNext w:val="0"/>
        <w:keepLines w:val="0"/>
        <w:pageBreakBefore w:val="0"/>
        <w:widowControl/>
        <w:spacing w:before="0" w:after="0" w:line="460" w:lineRule="exact"/>
        <w:ind w:left="0" w:firstLine="489"/>
        <w:rPr>
          <w:color w:val="auto"/>
          <w:highlight w:val="none"/>
        </w:rPr>
      </w:pPr>
      <w:r>
        <w:rPr>
          <w:rStyle w:val="8"/>
          <w:rFonts w:hint="eastAsia" w:ascii="宋体" w:hAnsi="宋体" w:eastAsia="宋体" w:cs="宋体"/>
          <w:color w:val="auto"/>
          <w:sz w:val="24"/>
          <w:szCs w:val="24"/>
          <w:highlight w:val="none"/>
          <w:lang w:val="en-US" w:eastAsia="zh-CN"/>
        </w:rPr>
        <w:t>2.2本项目中涉及涂料、胶黏剂、油墨、清洗剂等挥发性有机物产品的，属于强制性标准的，供应商应当提供符合国家和江苏省相关VOCs含量限制标准的产品。</w:t>
      </w:r>
    </w:p>
    <w:p w14:paraId="2A92A61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77EC3"/>
    <w:rsid w:val="03074685"/>
    <w:rsid w:val="049A6F43"/>
    <w:rsid w:val="05250971"/>
    <w:rsid w:val="06773755"/>
    <w:rsid w:val="07522D40"/>
    <w:rsid w:val="13CB26D3"/>
    <w:rsid w:val="1A361490"/>
    <w:rsid w:val="23856CCF"/>
    <w:rsid w:val="256827E0"/>
    <w:rsid w:val="267D38B5"/>
    <w:rsid w:val="286837E5"/>
    <w:rsid w:val="2944509E"/>
    <w:rsid w:val="2AB7603E"/>
    <w:rsid w:val="2C2B64DC"/>
    <w:rsid w:val="37832141"/>
    <w:rsid w:val="38290C06"/>
    <w:rsid w:val="3E140D96"/>
    <w:rsid w:val="406B707C"/>
    <w:rsid w:val="41B409F1"/>
    <w:rsid w:val="43077472"/>
    <w:rsid w:val="43BE3E4E"/>
    <w:rsid w:val="4B414490"/>
    <w:rsid w:val="55414D85"/>
    <w:rsid w:val="554D7F10"/>
    <w:rsid w:val="59F97DAE"/>
    <w:rsid w:val="5C5F61E3"/>
    <w:rsid w:val="5E770D26"/>
    <w:rsid w:val="5EE06E9D"/>
    <w:rsid w:val="61A93FD1"/>
    <w:rsid w:val="64E77EC3"/>
    <w:rsid w:val="66216226"/>
    <w:rsid w:val="66BE602A"/>
    <w:rsid w:val="66F670F1"/>
    <w:rsid w:val="670F49D6"/>
    <w:rsid w:val="67724D63"/>
    <w:rsid w:val="69E20DF6"/>
    <w:rsid w:val="6B2462FA"/>
    <w:rsid w:val="6B7842FB"/>
    <w:rsid w:val="6E250784"/>
    <w:rsid w:val="746F7A35"/>
    <w:rsid w:val="75B17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hint="default" w:ascii="Times New Roman" w:hAnsi="Times New Roman" w:eastAsia="宋体" w:cs="Times New Roman"/>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spacing w:before="300" w:after="200"/>
      <w:contextualSpacing/>
    </w:pPr>
    <w:rPr>
      <w:sz w:val="48"/>
      <w:szCs w:val="48"/>
    </w:rPr>
  </w:style>
  <w:style w:type="paragraph" w:styleId="3">
    <w:name w:val="Body Text Indent"/>
    <w:basedOn w:val="1"/>
    <w:unhideWhenUsed/>
    <w:qFormat/>
    <w:uiPriority w:val="0"/>
    <w:pPr>
      <w:spacing w:after="120"/>
      <w:ind w:left="420"/>
    </w:pPr>
  </w:style>
  <w:style w:type="paragraph" w:customStyle="1" w:styleId="6">
    <w:name w:val="正文_21_1"/>
    <w:basedOn w:val="7"/>
    <w:qFormat/>
    <w:uiPriority w:val="0"/>
    <w:pPr>
      <w:keepNext w:val="0"/>
      <w:keepLines w:val="0"/>
      <w:widowControl w:val="0"/>
      <w:suppressLineNumbers w:val="0"/>
      <w:spacing w:before="0" w:beforeAutospacing="0" w:after="0" w:afterAutospacing="0"/>
      <w:ind w:left="0" w:right="0"/>
      <w:jc w:val="both"/>
    </w:pPr>
    <w:rPr>
      <w:rFonts w:ascii="Times New Roman" w:hAnsi="Times New Roman" w:eastAsia="宋体" w:cs="Times New Roman"/>
      <w:sz w:val="21"/>
      <w:szCs w:val="21"/>
      <w:lang w:val="en-US" w:eastAsia="zh-CN"/>
    </w:rPr>
  </w:style>
  <w:style w:type="paragraph" w:customStyle="1" w:styleId="7">
    <w:name w:val="Normal_16"/>
    <w:qFormat/>
    <w:uiPriority w:val="0"/>
    <w:pPr>
      <w:widowControl w:val="0"/>
      <w:jc w:val="both"/>
    </w:pPr>
    <w:rPr>
      <w:rFonts w:hint="default" w:ascii="Calibri" w:hAnsi="Calibri" w:eastAsia="宋体" w:cs="Times New Roman"/>
      <w:lang w:val="en-US" w:eastAsia="zh-CN" w:bidi="ar-SA"/>
    </w:rPr>
  </w:style>
  <w:style w:type="character" w:customStyle="1" w:styleId="8">
    <w:name w:val="默认段落字体1"/>
    <w:link w:val="1"/>
    <w:unhideWhenUsed/>
    <w:qFormat/>
    <w:uiPriority w:val="1"/>
    <w:rPr>
      <w:rFonts w:hint="default"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2025-10-20T08:51:00Z</dcterms:created>
  <dc:creator>周洁</dc:creator>
  <cp:lastModifiedBy>周洁</cp:lastModifiedBy>
  <dcterms:modified xsi:type="dcterms:W3CDTF">2025-10-20T08:51:36Z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73F89D4180D44F19A539228A89531F47_11</vt:lpwstr>
  </property>
  <property fmtid="{D5CDD505-2E9C-101B-9397-08002B2CF9AE}" pid="4" name="KSOTemplateDocerSaveRecord">
    <vt:lpwstr>eyJoZGlkIjoiOWJlNDk0NDFjNDNmN2M1ZmM0NzdkOWFhMDI3NWE4NjgiLCJ1c2VySWQiOiIxMjAzMzUwODkxIn0=</vt:lpwstr>
  </property>
</Properties>
</file>